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9B" w:rsidRDefault="006D369B" w:rsidP="0056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59</w:t>
      </w:r>
    </w:p>
    <w:p w:rsidR="005602E0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C151D">
        <w:rPr>
          <w:rFonts w:ascii="Times New Roman" w:eastAsia="Times New Roman" w:hAnsi="Times New Roman" w:cs="Times New Roman"/>
          <w:b/>
          <w:bCs/>
        </w:rPr>
        <w:t>PREVALENCIA DE TRASTORNO METABÓLICO EN USUARIOS DE ANTISPICÓTICOS ATÍPICOS EN CONTROL AMBULATORIO</w:t>
      </w:r>
    </w:p>
    <w:p w:rsidR="00BA1081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C151D">
        <w:rPr>
          <w:rFonts w:ascii="Times New Roman" w:eastAsia="Times New Roman" w:hAnsi="Times New Roman" w:cs="Times New Roman"/>
        </w:rPr>
        <w:t>Paolo Esteban Fuentes Naranjo</w:t>
      </w:r>
      <w:r w:rsidRPr="00BC151D">
        <w:rPr>
          <w:rFonts w:ascii="Times New Roman" w:eastAsia="Times New Roman" w:hAnsi="Times New Roman" w:cs="Times New Roman"/>
          <w:vertAlign w:val="superscript"/>
        </w:rPr>
        <w:t>1</w:t>
      </w:r>
      <w:r w:rsidRPr="00BC151D">
        <w:rPr>
          <w:rFonts w:ascii="Times New Roman" w:eastAsia="Times New Roman" w:hAnsi="Times New Roman" w:cs="Times New Roman"/>
        </w:rPr>
        <w:t xml:space="preserve">, Constanza </w:t>
      </w:r>
      <w:proofErr w:type="spellStart"/>
      <w:r w:rsidRPr="00BC151D">
        <w:rPr>
          <w:rFonts w:ascii="Times New Roman" w:eastAsia="Times New Roman" w:hAnsi="Times New Roman" w:cs="Times New Roman"/>
        </w:rPr>
        <w:t>Uranía</w:t>
      </w:r>
      <w:proofErr w:type="spellEnd"/>
      <w:r w:rsidRPr="00BC151D">
        <w:rPr>
          <w:rFonts w:ascii="Times New Roman" w:eastAsia="Times New Roman" w:hAnsi="Times New Roman" w:cs="Times New Roman"/>
        </w:rPr>
        <w:t xml:space="preserve"> González Bustos</w:t>
      </w:r>
      <w:r w:rsidRPr="00BC151D">
        <w:rPr>
          <w:rFonts w:ascii="Times New Roman" w:eastAsia="Times New Roman" w:hAnsi="Times New Roman" w:cs="Times New Roman"/>
          <w:vertAlign w:val="superscript"/>
        </w:rPr>
        <w:t>1</w:t>
      </w:r>
      <w:r w:rsidRPr="00BC151D">
        <w:rPr>
          <w:rFonts w:ascii="Times New Roman" w:eastAsia="Times New Roman" w:hAnsi="Times New Roman" w:cs="Times New Roman"/>
        </w:rPr>
        <w:t>, Carolina San Martín García</w:t>
      </w:r>
      <w:r w:rsidRPr="00BC151D">
        <w:rPr>
          <w:rFonts w:ascii="Times New Roman" w:eastAsia="Times New Roman" w:hAnsi="Times New Roman" w:cs="Times New Roman"/>
          <w:vertAlign w:val="superscript"/>
        </w:rPr>
        <w:t>2</w:t>
      </w:r>
      <w:r w:rsidRPr="00BC151D">
        <w:rPr>
          <w:rFonts w:ascii="Times New Roman" w:eastAsia="Times New Roman" w:hAnsi="Times New Roman" w:cs="Times New Roman"/>
        </w:rPr>
        <w:t>, V</w:t>
      </w:r>
      <w:r w:rsidR="00BC151D">
        <w:rPr>
          <w:rFonts w:ascii="Times New Roman" w:eastAsia="Times New Roman" w:hAnsi="Times New Roman" w:cs="Times New Roman"/>
        </w:rPr>
        <w:t>ictoria Novik Assael</w:t>
      </w:r>
      <w:r w:rsidRPr="00BC151D">
        <w:rPr>
          <w:rFonts w:ascii="Times New Roman" w:eastAsia="Times New Roman" w:hAnsi="Times New Roman" w:cs="Times New Roman"/>
          <w:vertAlign w:val="superscript"/>
        </w:rPr>
        <w:t>3</w:t>
      </w:r>
      <w:r w:rsidRPr="00BC151D">
        <w:rPr>
          <w:rFonts w:ascii="Times New Roman" w:eastAsia="Times New Roman" w:hAnsi="Times New Roman" w:cs="Times New Roman"/>
        </w:rPr>
        <w:t>, Mauricio Fernández Moya</w:t>
      </w:r>
      <w:r w:rsidRPr="00BC151D">
        <w:rPr>
          <w:rFonts w:ascii="Times New Roman" w:eastAsia="Times New Roman" w:hAnsi="Times New Roman" w:cs="Times New Roman"/>
          <w:vertAlign w:val="superscript"/>
        </w:rPr>
        <w:t>4</w:t>
      </w:r>
      <w:r w:rsidRPr="00BC151D">
        <w:rPr>
          <w:rFonts w:ascii="Times New Roman" w:eastAsia="Times New Roman" w:hAnsi="Times New Roman" w:cs="Times New Roman"/>
        </w:rPr>
        <w:t>, Paulina Muñoz Seguel</w:t>
      </w:r>
      <w:r w:rsidRPr="00BC151D">
        <w:rPr>
          <w:rFonts w:ascii="Times New Roman" w:eastAsia="Times New Roman" w:hAnsi="Times New Roman" w:cs="Times New Roman"/>
          <w:vertAlign w:val="superscript"/>
        </w:rPr>
        <w:t>4</w:t>
      </w:r>
      <w:r w:rsidRPr="00BC151D">
        <w:rPr>
          <w:rFonts w:ascii="Times New Roman" w:eastAsia="Times New Roman" w:hAnsi="Times New Roman" w:cs="Times New Roman"/>
        </w:rPr>
        <w:t>, Maximiliano Abarca Susarte</w:t>
      </w:r>
      <w:r w:rsidRPr="00BC151D">
        <w:rPr>
          <w:rFonts w:ascii="Times New Roman" w:eastAsia="Times New Roman" w:hAnsi="Times New Roman" w:cs="Times New Roman"/>
          <w:vertAlign w:val="superscript"/>
        </w:rPr>
        <w:t>4</w:t>
      </w:r>
    </w:p>
    <w:p w:rsidR="005602E0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Fonts w:ascii="Times New Roman" w:eastAsia="Times New Roman" w:hAnsi="Times New Roman" w:cs="Times New Roman"/>
          <w:vertAlign w:val="superscript"/>
        </w:rPr>
        <w:t>1</w:t>
      </w:r>
      <w:r w:rsidRPr="00BC151D">
        <w:rPr>
          <w:rFonts w:ascii="Times New Roman" w:eastAsia="Times New Roman" w:hAnsi="Times New Roman" w:cs="Times New Roman"/>
        </w:rPr>
        <w:t xml:space="preserve">Interno Medicina, Universidad de Valparaíso, </w:t>
      </w:r>
      <w:r w:rsidRPr="00BC151D">
        <w:rPr>
          <w:rFonts w:ascii="Times New Roman" w:eastAsia="Times New Roman" w:hAnsi="Times New Roman" w:cs="Times New Roman"/>
          <w:vertAlign w:val="superscript"/>
        </w:rPr>
        <w:t>2</w:t>
      </w:r>
      <w:r w:rsidRPr="00BC151D">
        <w:rPr>
          <w:rFonts w:ascii="Times New Roman" w:eastAsia="Times New Roman" w:hAnsi="Times New Roman" w:cs="Times New Roman"/>
        </w:rPr>
        <w:t xml:space="preserve">Medicina Interna, Hospital Gustavo Fricke, </w:t>
      </w:r>
      <w:r w:rsidRPr="00BC151D">
        <w:rPr>
          <w:rFonts w:ascii="Times New Roman" w:eastAsia="Times New Roman" w:hAnsi="Times New Roman" w:cs="Times New Roman"/>
          <w:vertAlign w:val="superscript"/>
        </w:rPr>
        <w:t>3</w:t>
      </w:r>
      <w:r w:rsidRPr="00BC151D">
        <w:rPr>
          <w:rFonts w:ascii="Times New Roman" w:eastAsia="Times New Roman" w:hAnsi="Times New Roman" w:cs="Times New Roman"/>
        </w:rPr>
        <w:t xml:space="preserve">Universidad Valparaíso, Universidad Andrés Bello, </w:t>
      </w:r>
      <w:r w:rsidRPr="00BC151D">
        <w:rPr>
          <w:rFonts w:ascii="Times New Roman" w:eastAsia="Times New Roman" w:hAnsi="Times New Roman" w:cs="Times New Roman"/>
          <w:vertAlign w:val="superscript"/>
        </w:rPr>
        <w:t>4</w:t>
      </w:r>
      <w:r w:rsidRPr="00BC151D">
        <w:rPr>
          <w:rFonts w:ascii="Times New Roman" w:eastAsia="Times New Roman" w:hAnsi="Times New Roman" w:cs="Times New Roman"/>
        </w:rPr>
        <w:t xml:space="preserve">Psiquiatra, Policlínico </w:t>
      </w:r>
      <w:r w:rsidR="00BC151D">
        <w:rPr>
          <w:rFonts w:ascii="Times New Roman" w:eastAsia="Times New Roman" w:hAnsi="Times New Roman" w:cs="Times New Roman"/>
        </w:rPr>
        <w:t>de E</w:t>
      </w:r>
      <w:r w:rsidRPr="00BC151D">
        <w:rPr>
          <w:rFonts w:ascii="Times New Roman" w:eastAsia="Times New Roman" w:hAnsi="Times New Roman" w:cs="Times New Roman"/>
        </w:rPr>
        <w:t>specialidades, Hospital Gustavo Fricke</w:t>
      </w:r>
    </w:p>
    <w:p w:rsidR="00B902E4" w:rsidRPr="00BC151D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 xml:space="preserve">Introducción: </w:t>
      </w:r>
      <w:r w:rsidRPr="00BC151D">
        <w:rPr>
          <w:rFonts w:ascii="Times New Roman" w:eastAsia="Times New Roman" w:hAnsi="Times New Roman" w:cs="Times New Roman"/>
        </w:rPr>
        <w:t xml:space="preserve">La esquizofrenia y otros trastornos psicóticos se asocian a elevadas tasas de morbimortalidad, en parte debido al tratamiento farmacológico. Los antipsicóticos de segunda generación o atípicos (AA), reducen el riesgo de efectos adversos </w:t>
      </w:r>
      <w:proofErr w:type="spellStart"/>
      <w:r w:rsidRPr="00BC151D">
        <w:rPr>
          <w:rFonts w:ascii="Times New Roman" w:eastAsia="Times New Roman" w:hAnsi="Times New Roman" w:cs="Times New Roman"/>
        </w:rPr>
        <w:t>extrapiramidales</w:t>
      </w:r>
      <w:proofErr w:type="spellEnd"/>
      <w:r w:rsidRPr="00BC151D">
        <w:rPr>
          <w:rFonts w:ascii="Times New Roman" w:eastAsia="Times New Roman" w:hAnsi="Times New Roman" w:cs="Times New Roman"/>
        </w:rPr>
        <w:t xml:space="preserve"> comparados con antipsicóticos de primera generación. Existe evidencia que los AA aumentan el riesgo de sobrepeso/obesidad (S/O), diabetes mellitus tipo 2 (DM2) y dislipidemia (DLP), sin saber con claridad los mecanismos por los que se producen. La prevalencia de síndrome metabólico (SM) en usuarios de AA a nivel mundial fluctúa entre 19,4% a 68%. No encontramos estudios nacionales de prevalencia de trastornos metabólicos en usuarios de AA en pacientes ambulatorios controlados en algún centro de salud secundario.</w:t>
      </w:r>
    </w:p>
    <w:p w:rsidR="00B902E4" w:rsidRPr="00BC151D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 xml:space="preserve">Objetivos: </w:t>
      </w:r>
      <w:r w:rsidRPr="00BC151D">
        <w:rPr>
          <w:rFonts w:ascii="Times New Roman" w:eastAsia="Times New Roman" w:hAnsi="Times New Roman" w:cs="Times New Roman"/>
        </w:rPr>
        <w:t>Conocer la prevalencia de alteraciones metabólicas en pacientes con esquizofrenia y otros trastornos psicóticos tratados con AA, que asisten a un policlínico de psiquiatría.</w:t>
      </w:r>
    </w:p>
    <w:p w:rsidR="00B902E4" w:rsidRPr="00BC151D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 xml:space="preserve">Diseño experimental: </w:t>
      </w:r>
      <w:r w:rsidRPr="00BC151D">
        <w:rPr>
          <w:rFonts w:ascii="Times New Roman" w:eastAsia="Times New Roman" w:hAnsi="Times New Roman" w:cs="Times New Roman"/>
        </w:rPr>
        <w:t>Estudio observacional tipo descriptivo.</w:t>
      </w:r>
    </w:p>
    <w:p w:rsidR="00B902E4" w:rsidRPr="00BC151D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>Sujetos y Métodos:</w:t>
      </w:r>
      <w:r w:rsidRPr="00BC151D">
        <w:rPr>
          <w:rFonts w:ascii="Times New Roman" w:eastAsia="Times New Roman" w:hAnsi="Times New Roman" w:cs="Times New Roman"/>
        </w:rPr>
        <w:t xml:space="preserve"> Pacientes </w:t>
      </w:r>
      <w:r w:rsidRPr="00BC151D">
        <w:rPr>
          <w:rFonts w:ascii="Times New Roman" w:eastAsia="Times New Roman" w:hAnsi="Times New Roman" w:cs="Times New Roman"/>
          <w:u w:val="single"/>
        </w:rPr>
        <w:t>&gt;</w:t>
      </w:r>
      <w:r w:rsidRPr="00BC151D">
        <w:rPr>
          <w:rFonts w:ascii="Times New Roman" w:eastAsia="Times New Roman" w:hAnsi="Times New Roman" w:cs="Times New Roman"/>
        </w:rPr>
        <w:t xml:space="preserve"> 18 años con esquizofrenia y otros trastornos psicóticos tratados con AA (al menos 3 meses), que acudieron en forma secuencial a un Policlínico de Psiquiatría durante mayo y junio de 2018, que accedieran participar y firmaran el consentimiento informado. Se realizó cuestionario de antecedentes mórbidos, se tomaron medidas antropométricas, presión arterial y se solicitaron exámenes. Se accedió a ficha de cada paciente para los datos médicos de interés. Se define como pre diabetes a la glicemia de ayunas alterada y se habla de “sospecha” de DM pues solo se realizó una glicemia en ayunas y una HbA1c.</w:t>
      </w:r>
    </w:p>
    <w:p w:rsidR="00B902E4" w:rsidRPr="00BC151D" w:rsidRDefault="00171B74" w:rsidP="00560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 xml:space="preserve">Resultados: </w:t>
      </w:r>
      <w:r w:rsidRPr="00BC151D">
        <w:rPr>
          <w:rFonts w:ascii="Times New Roman" w:eastAsia="Times New Roman" w:hAnsi="Times New Roman" w:cs="Times New Roman"/>
        </w:rPr>
        <w:t xml:space="preserve">Se incluyeron 65 pacientes, 36 hombres (55.3%), edad promedio 47.7 años (rango 18-77), diagnosticados con esquizofrenia 44 (67,6%), trastorno afectivo bipolar 11 (16,9%); usando un antipsicótico 33 (51,5%), el resto con más de uno; </w:t>
      </w:r>
      <w:proofErr w:type="spellStart"/>
      <w:r w:rsidRPr="00BC151D">
        <w:rPr>
          <w:rFonts w:ascii="Times New Roman" w:eastAsia="Times New Roman" w:hAnsi="Times New Roman" w:cs="Times New Roman"/>
        </w:rPr>
        <w:t>aripiprazol</w:t>
      </w:r>
      <w:proofErr w:type="spellEnd"/>
      <w:r w:rsidRPr="00BC151D">
        <w:rPr>
          <w:rFonts w:ascii="Times New Roman" w:eastAsia="Times New Roman" w:hAnsi="Times New Roman" w:cs="Times New Roman"/>
        </w:rPr>
        <w:t xml:space="preserve"> 32 (49.1%), </w:t>
      </w:r>
      <w:proofErr w:type="spellStart"/>
      <w:r w:rsidRPr="00BC151D">
        <w:rPr>
          <w:rFonts w:ascii="Times New Roman" w:eastAsia="Times New Roman" w:hAnsi="Times New Roman" w:cs="Times New Roman"/>
        </w:rPr>
        <w:t>olanzapina</w:t>
      </w:r>
      <w:proofErr w:type="spellEnd"/>
      <w:r w:rsidRPr="00BC151D">
        <w:rPr>
          <w:rFonts w:ascii="Times New Roman" w:eastAsia="Times New Roman" w:hAnsi="Times New Roman" w:cs="Times New Roman"/>
        </w:rPr>
        <w:t xml:space="preserve"> 27 (41.5%) y </w:t>
      </w:r>
      <w:proofErr w:type="spellStart"/>
      <w:r w:rsidRPr="00BC151D">
        <w:rPr>
          <w:rFonts w:ascii="Times New Roman" w:eastAsia="Times New Roman" w:hAnsi="Times New Roman" w:cs="Times New Roman"/>
        </w:rPr>
        <w:t>risperidona</w:t>
      </w:r>
      <w:proofErr w:type="spellEnd"/>
      <w:r w:rsidRPr="00BC151D">
        <w:rPr>
          <w:rFonts w:ascii="Times New Roman" w:eastAsia="Times New Roman" w:hAnsi="Times New Roman" w:cs="Times New Roman"/>
        </w:rPr>
        <w:t xml:space="preserve"> 18 (27,6%). En la tabla se resume la prevalencia de trastornos metabólicos encontrados.</w:t>
      </w:r>
    </w:p>
    <w:p w:rsidR="00B902E4" w:rsidRPr="00BC151D" w:rsidRDefault="00171B74" w:rsidP="00BC15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51D">
        <w:rPr>
          <w:rStyle w:val="Textoennegrita"/>
          <w:rFonts w:ascii="Times New Roman" w:eastAsia="Times New Roman" w:hAnsi="Times New Roman" w:cs="Times New Roman"/>
        </w:rPr>
        <w:t xml:space="preserve">Conclusiones: </w:t>
      </w:r>
      <w:r w:rsidRPr="00BC151D">
        <w:rPr>
          <w:rFonts w:ascii="Times New Roman" w:eastAsia="Times New Roman" w:hAnsi="Times New Roman" w:cs="Times New Roman"/>
        </w:rPr>
        <w:t>En nuestra muestra se obtuvo un alto porcentaje de alteraciones metabólicas en usuarios de AA, mayor que en la Encuesta Nacional de salud 2016-2017; 17.1% versus 12.3% (sospecha DM2), 37.5% vs 40.1% (SM), 86.1% vs 74.2% (S/O) y 73.8% vs 63.6% (DLP), respectivamente. Pese a no poder atribuir causalidad a los fármacos por el diseño del estudio, sí se debe tener en cuenta la proporción de trastornos metabólicos en esta población, para realizar una pesquisa y seguimiento oportuno con exámenes para manejar las patologías médicas que permitan mejorar el pronóstico de los pacientes.</w:t>
      </w:r>
    </w:p>
    <w:p w:rsidR="00B902E4" w:rsidRPr="00BC151D" w:rsidRDefault="00171B74" w:rsidP="00BC151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C151D">
        <w:rPr>
          <w:b/>
          <w:sz w:val="22"/>
          <w:szCs w:val="22"/>
        </w:rPr>
        <w:t>Tabla:</w:t>
      </w:r>
      <w:r w:rsidRPr="00BC151D">
        <w:rPr>
          <w:sz w:val="22"/>
          <w:szCs w:val="22"/>
        </w:rPr>
        <w:t xml:space="preserve"> prevalencia alteraciones metabólicas en usuarios de AA (en %)</w:t>
      </w:r>
    </w:p>
    <w:tbl>
      <w:tblPr>
        <w:tblW w:w="82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233"/>
        <w:gridCol w:w="1548"/>
        <w:gridCol w:w="1747"/>
        <w:gridCol w:w="1196"/>
        <w:gridCol w:w="1166"/>
      </w:tblGrid>
      <w:tr w:rsidR="00B902E4" w:rsidRPr="00BC151D">
        <w:trPr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Trastorno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Prediabetes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Sospecha DM2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S/O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DLP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SM</w:t>
            </w:r>
          </w:p>
        </w:tc>
      </w:tr>
      <w:tr w:rsidR="00B902E4" w:rsidRPr="00BC151D">
        <w:trPr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Autorreporte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3.1 (n=2)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12.5 (n=8)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63.5 (n=40)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14.5 (n=9)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-</w:t>
            </w:r>
          </w:p>
        </w:tc>
      </w:tr>
      <w:tr w:rsidR="00B902E4" w:rsidRPr="00BC151D">
        <w:trPr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Estudio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30.7 (n=20)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17.1 (n=11)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86.1 (n=56)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73.8 (n=48)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4" w:rsidRPr="00BC151D" w:rsidRDefault="00171B74" w:rsidP="00BC15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151D">
              <w:rPr>
                <w:sz w:val="22"/>
                <w:szCs w:val="22"/>
              </w:rPr>
              <w:t>37.5 (n=24)</w:t>
            </w:r>
          </w:p>
        </w:tc>
      </w:tr>
    </w:tbl>
    <w:p w:rsidR="00171B74" w:rsidRPr="00BC151D" w:rsidRDefault="00171B74" w:rsidP="00BC15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51D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C151D">
        <w:rPr>
          <w:rFonts w:ascii="Times New Roman" w:eastAsia="Times New Roman" w:hAnsi="Times New Roman" w:cs="Times New Roman"/>
        </w:rPr>
        <w:t xml:space="preserve">Sin financiamiento </w:t>
      </w:r>
    </w:p>
    <w:sectPr w:rsidR="00171B74" w:rsidRPr="00BC151D" w:rsidSect="00B902E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4B8"/>
    <w:multiLevelType w:val="multilevel"/>
    <w:tmpl w:val="ACDA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A80"/>
    <w:rsid w:val="00171B74"/>
    <w:rsid w:val="001C5100"/>
    <w:rsid w:val="001F5A80"/>
    <w:rsid w:val="00435F2B"/>
    <w:rsid w:val="005602E0"/>
    <w:rsid w:val="00562863"/>
    <w:rsid w:val="006D369B"/>
    <w:rsid w:val="00B902E4"/>
    <w:rsid w:val="00BA1081"/>
    <w:rsid w:val="00BC151D"/>
    <w:rsid w:val="00D8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02E4"/>
    <w:rPr>
      <w:b/>
      <w:bCs/>
    </w:rPr>
  </w:style>
  <w:style w:type="paragraph" w:styleId="NormalWeb">
    <w:name w:val="Normal (Web)"/>
    <w:basedOn w:val="Normal"/>
    <w:uiPriority w:val="99"/>
    <w:unhideWhenUsed/>
    <w:rsid w:val="00B90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9</cp:revision>
  <dcterms:created xsi:type="dcterms:W3CDTF">2018-08-06T19:33:00Z</dcterms:created>
  <dcterms:modified xsi:type="dcterms:W3CDTF">2018-10-01T01:42:00Z</dcterms:modified>
</cp:coreProperties>
</file>